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EE" w:rsidRPr="00445713" w:rsidRDefault="00BA3122" w:rsidP="002B552E">
      <w:pPr>
        <w:jc w:val="center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b/>
          <w:bCs/>
          <w:sz w:val="22"/>
          <w:szCs w:val="22"/>
        </w:rPr>
        <w:t>RESOLUTION</w:t>
      </w:r>
      <w:r w:rsidR="007E04EE" w:rsidRPr="00445713">
        <w:rPr>
          <w:rFonts w:asciiTheme="minorHAnsi" w:hAnsiTheme="minorHAnsi" w:cstheme="minorHAnsi"/>
          <w:b/>
          <w:bCs/>
          <w:sz w:val="22"/>
          <w:szCs w:val="22"/>
        </w:rPr>
        <w:t xml:space="preserve"> TO SET MILL LEVIES</w:t>
      </w:r>
    </w:p>
    <w:p w:rsidR="007E04EE" w:rsidRPr="00445713" w:rsidRDefault="007E04EE" w:rsidP="002B55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65981" w:rsidRPr="00445713" w:rsidRDefault="00865981" w:rsidP="002B552E">
      <w:pPr>
        <w:jc w:val="center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sz w:val="22"/>
          <w:szCs w:val="22"/>
        </w:rPr>
        <w:t xml:space="preserve">No. </w:t>
      </w:r>
      <w:r w:rsidR="000222E6">
        <w:rPr>
          <w:rFonts w:asciiTheme="minorHAnsi" w:hAnsiTheme="minorHAnsi" w:cstheme="minorHAnsi"/>
          <w:sz w:val="22"/>
          <w:szCs w:val="22"/>
        </w:rPr>
        <w:t>2020-12-08-</w:t>
      </w:r>
      <w:r w:rsidR="0004262E">
        <w:rPr>
          <w:rFonts w:asciiTheme="minorHAnsi" w:hAnsiTheme="minorHAnsi" w:cstheme="minorHAnsi"/>
          <w:sz w:val="22"/>
          <w:szCs w:val="22"/>
        </w:rPr>
        <w:t>01</w:t>
      </w:r>
    </w:p>
    <w:p w:rsidR="00DE0979" w:rsidRPr="00445713" w:rsidRDefault="00DE0979" w:rsidP="002B55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E04EE" w:rsidRPr="00445713" w:rsidRDefault="00BA3122" w:rsidP="00445713">
      <w:pPr>
        <w:spacing w:after="16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45713">
        <w:rPr>
          <w:rFonts w:asciiTheme="minorHAnsi" w:hAnsiTheme="minorHAnsi" w:cstheme="minorHAnsi"/>
          <w:b/>
          <w:sz w:val="22"/>
          <w:szCs w:val="22"/>
        </w:rPr>
        <w:t>A  RESOLUTION</w:t>
      </w:r>
      <w:proofErr w:type="gramEnd"/>
      <w:r w:rsidR="007E04EE" w:rsidRPr="00445713">
        <w:rPr>
          <w:rFonts w:asciiTheme="minorHAnsi" w:hAnsiTheme="minorHAnsi" w:cstheme="minorHAnsi"/>
          <w:b/>
          <w:sz w:val="22"/>
          <w:szCs w:val="22"/>
        </w:rPr>
        <w:t xml:space="preserve">  LEVYING  </w:t>
      </w:r>
      <w:r w:rsidR="00FC0FD5">
        <w:rPr>
          <w:rFonts w:asciiTheme="minorHAnsi" w:hAnsiTheme="minorHAnsi" w:cstheme="minorHAnsi"/>
          <w:b/>
          <w:sz w:val="22"/>
          <w:szCs w:val="22"/>
        </w:rPr>
        <w:t xml:space="preserve">GENERAL </w:t>
      </w:r>
      <w:r w:rsidR="007E04EE" w:rsidRPr="00445713">
        <w:rPr>
          <w:rFonts w:asciiTheme="minorHAnsi" w:hAnsiTheme="minorHAnsi" w:cstheme="minorHAnsi"/>
          <w:b/>
          <w:sz w:val="22"/>
          <w:szCs w:val="22"/>
        </w:rPr>
        <w:t>PROPERTY TAXES FOR THE YEAR 20</w:t>
      </w:r>
      <w:r w:rsidR="00865981" w:rsidRPr="00445713">
        <w:rPr>
          <w:rFonts w:asciiTheme="minorHAnsi" w:hAnsiTheme="minorHAnsi" w:cstheme="minorHAnsi"/>
          <w:b/>
          <w:sz w:val="22"/>
          <w:szCs w:val="22"/>
        </w:rPr>
        <w:t>20 ASSESSMENT YEAR PAYABLE IN 2021 TO HELP</w:t>
      </w:r>
      <w:r w:rsidR="007E04EE" w:rsidRPr="00445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FD5">
        <w:rPr>
          <w:rFonts w:asciiTheme="minorHAnsi" w:hAnsiTheme="minorHAnsi" w:cstheme="minorHAnsi"/>
          <w:b/>
          <w:sz w:val="22"/>
          <w:szCs w:val="22"/>
        </w:rPr>
        <w:t xml:space="preserve">DEFRAY </w:t>
      </w:r>
      <w:r w:rsidR="007E04EE" w:rsidRPr="00445713">
        <w:rPr>
          <w:rFonts w:asciiTheme="minorHAnsi" w:hAnsiTheme="minorHAnsi" w:cstheme="minorHAnsi"/>
          <w:b/>
          <w:sz w:val="22"/>
          <w:szCs w:val="22"/>
        </w:rPr>
        <w:t>THE COSTS OF GOVERNMENT FOR THE</w:t>
      </w:r>
      <w:r w:rsidR="00DE0979" w:rsidRPr="00445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5981" w:rsidRPr="00445713">
        <w:rPr>
          <w:rFonts w:asciiTheme="minorHAnsi" w:hAnsiTheme="minorHAnsi" w:cstheme="minorHAnsi"/>
          <w:b/>
          <w:sz w:val="22"/>
          <w:szCs w:val="22"/>
        </w:rPr>
        <w:t xml:space="preserve">COUNTY OF </w:t>
      </w:r>
      <w:r w:rsidR="00DE0979" w:rsidRPr="00445713">
        <w:rPr>
          <w:rFonts w:asciiTheme="minorHAnsi" w:hAnsiTheme="minorHAnsi" w:cstheme="minorHAnsi"/>
          <w:b/>
          <w:sz w:val="22"/>
          <w:szCs w:val="22"/>
        </w:rPr>
        <w:t>PHILLIPS</w:t>
      </w:r>
      <w:r w:rsidR="007E04EE" w:rsidRPr="00445713">
        <w:rPr>
          <w:rFonts w:asciiTheme="minorHAnsi" w:hAnsiTheme="minorHAnsi" w:cstheme="minorHAnsi"/>
          <w:b/>
          <w:sz w:val="22"/>
          <w:szCs w:val="22"/>
        </w:rPr>
        <w:t>,</w:t>
      </w:r>
      <w:r w:rsidR="00175555" w:rsidRPr="00445713">
        <w:rPr>
          <w:rFonts w:asciiTheme="minorHAnsi" w:hAnsiTheme="minorHAnsi" w:cstheme="minorHAnsi"/>
          <w:b/>
          <w:sz w:val="22"/>
          <w:szCs w:val="22"/>
        </w:rPr>
        <w:t xml:space="preserve"> COLORADO, FOR THE 20</w:t>
      </w:r>
      <w:r w:rsidR="00DE0979" w:rsidRPr="00445713">
        <w:rPr>
          <w:rFonts w:asciiTheme="minorHAnsi" w:hAnsiTheme="minorHAnsi" w:cstheme="minorHAnsi"/>
          <w:b/>
          <w:sz w:val="22"/>
          <w:szCs w:val="22"/>
        </w:rPr>
        <w:t>2</w:t>
      </w:r>
      <w:r w:rsidR="00865981" w:rsidRPr="00445713">
        <w:rPr>
          <w:rFonts w:asciiTheme="minorHAnsi" w:hAnsiTheme="minorHAnsi" w:cstheme="minorHAnsi"/>
          <w:b/>
          <w:sz w:val="22"/>
          <w:szCs w:val="22"/>
        </w:rPr>
        <w:t>1</w:t>
      </w:r>
      <w:r w:rsidR="00175555" w:rsidRPr="00445713">
        <w:rPr>
          <w:rFonts w:asciiTheme="minorHAnsi" w:hAnsiTheme="minorHAnsi" w:cstheme="minorHAnsi"/>
          <w:b/>
          <w:sz w:val="22"/>
          <w:szCs w:val="22"/>
        </w:rPr>
        <w:t xml:space="preserve"> BUDGET YEAR. </w:t>
      </w:r>
    </w:p>
    <w:p w:rsidR="007E04EE" w:rsidRPr="00445713" w:rsidRDefault="007E04EE" w:rsidP="00445713">
      <w:pPr>
        <w:spacing w:after="1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b/>
          <w:sz w:val="22"/>
          <w:szCs w:val="22"/>
        </w:rPr>
        <w:t>WHEREAS,</w:t>
      </w:r>
      <w:r w:rsidRPr="00445713">
        <w:rPr>
          <w:rFonts w:asciiTheme="minorHAnsi" w:hAnsiTheme="minorHAnsi" w:cstheme="minorHAnsi"/>
          <w:sz w:val="22"/>
          <w:szCs w:val="22"/>
        </w:rPr>
        <w:t xml:space="preserve"> the</w:t>
      </w:r>
      <w:r w:rsidR="00DE0979" w:rsidRPr="00445713">
        <w:rPr>
          <w:rFonts w:asciiTheme="minorHAnsi" w:hAnsiTheme="minorHAnsi" w:cstheme="minorHAnsi"/>
          <w:sz w:val="22"/>
          <w:szCs w:val="22"/>
        </w:rPr>
        <w:t xml:space="preserve"> Board of County Commissioners</w:t>
      </w:r>
      <w:r w:rsidRPr="00445713">
        <w:rPr>
          <w:rFonts w:asciiTheme="minorHAnsi" w:hAnsiTheme="minorHAnsi" w:cstheme="minorHAnsi"/>
          <w:sz w:val="22"/>
          <w:szCs w:val="22"/>
        </w:rPr>
        <w:t xml:space="preserve"> of </w:t>
      </w:r>
      <w:r w:rsidR="00865981" w:rsidRPr="00445713">
        <w:rPr>
          <w:rFonts w:asciiTheme="minorHAnsi" w:hAnsiTheme="minorHAnsi" w:cstheme="minorHAnsi"/>
          <w:sz w:val="22"/>
          <w:szCs w:val="22"/>
        </w:rPr>
        <w:t xml:space="preserve">the County of </w:t>
      </w:r>
      <w:r w:rsidR="00DE0979" w:rsidRPr="00445713">
        <w:rPr>
          <w:rFonts w:asciiTheme="minorHAnsi" w:hAnsiTheme="minorHAnsi" w:cstheme="minorHAnsi"/>
          <w:sz w:val="22"/>
          <w:szCs w:val="22"/>
        </w:rPr>
        <w:t>Phillips</w:t>
      </w:r>
      <w:r w:rsidRPr="00445713">
        <w:rPr>
          <w:rFonts w:asciiTheme="minorHAnsi" w:hAnsiTheme="minorHAnsi" w:cstheme="minorHAnsi"/>
          <w:sz w:val="22"/>
          <w:szCs w:val="22"/>
        </w:rPr>
        <w:t xml:space="preserve"> has adopted the </w:t>
      </w:r>
      <w:r w:rsidR="007C5302" w:rsidRPr="00445713">
        <w:rPr>
          <w:rFonts w:asciiTheme="minorHAnsi" w:hAnsiTheme="minorHAnsi" w:cstheme="minorHAnsi"/>
          <w:sz w:val="22"/>
          <w:szCs w:val="22"/>
        </w:rPr>
        <w:t xml:space="preserve">annual </w:t>
      </w:r>
      <w:r w:rsidRPr="00445713">
        <w:rPr>
          <w:rFonts w:asciiTheme="minorHAnsi" w:hAnsiTheme="minorHAnsi" w:cstheme="minorHAnsi"/>
          <w:sz w:val="22"/>
          <w:szCs w:val="22"/>
        </w:rPr>
        <w:t xml:space="preserve">budget in accordance with the Local Government Budget Law, on </w:t>
      </w:r>
      <w:r w:rsidR="00DE0979" w:rsidRPr="00445713">
        <w:rPr>
          <w:rFonts w:asciiTheme="minorHAnsi" w:hAnsiTheme="minorHAnsi" w:cstheme="minorHAnsi"/>
          <w:sz w:val="22"/>
          <w:szCs w:val="22"/>
        </w:rPr>
        <w:t xml:space="preserve">December </w:t>
      </w:r>
      <w:r w:rsidR="00865981" w:rsidRPr="00445713">
        <w:rPr>
          <w:rFonts w:asciiTheme="minorHAnsi" w:hAnsiTheme="minorHAnsi" w:cstheme="minorHAnsi"/>
          <w:sz w:val="22"/>
          <w:szCs w:val="22"/>
        </w:rPr>
        <w:t>8</w:t>
      </w:r>
      <w:r w:rsidR="00DE0979" w:rsidRPr="00445713">
        <w:rPr>
          <w:rFonts w:asciiTheme="minorHAnsi" w:hAnsiTheme="minorHAnsi" w:cstheme="minorHAnsi"/>
          <w:sz w:val="22"/>
          <w:szCs w:val="22"/>
        </w:rPr>
        <w:t>, 20</w:t>
      </w:r>
      <w:r w:rsidR="00865981" w:rsidRPr="00445713">
        <w:rPr>
          <w:rFonts w:asciiTheme="minorHAnsi" w:hAnsiTheme="minorHAnsi" w:cstheme="minorHAnsi"/>
          <w:sz w:val="22"/>
          <w:szCs w:val="22"/>
        </w:rPr>
        <w:t>20</w:t>
      </w:r>
      <w:r w:rsidRPr="00445713">
        <w:rPr>
          <w:rFonts w:asciiTheme="minorHAnsi" w:hAnsiTheme="minorHAnsi" w:cstheme="minorHAnsi"/>
          <w:sz w:val="22"/>
          <w:szCs w:val="22"/>
        </w:rPr>
        <w:t xml:space="preserve"> and;</w:t>
      </w:r>
    </w:p>
    <w:p w:rsidR="007E04EE" w:rsidRPr="00445713" w:rsidRDefault="007E04EE" w:rsidP="00445713">
      <w:pPr>
        <w:spacing w:after="1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b/>
          <w:sz w:val="22"/>
          <w:szCs w:val="22"/>
        </w:rPr>
        <w:t>WHEREAS,</w:t>
      </w:r>
      <w:r w:rsidRPr="00445713">
        <w:rPr>
          <w:rFonts w:asciiTheme="minorHAnsi" w:hAnsiTheme="minorHAnsi" w:cstheme="minorHAnsi"/>
          <w:sz w:val="22"/>
          <w:szCs w:val="22"/>
        </w:rPr>
        <w:t xml:space="preserve"> the amount of money necessary to balance the budget for </w:t>
      </w:r>
      <w:r w:rsidRPr="00445713">
        <w:rPr>
          <w:rFonts w:asciiTheme="minorHAnsi" w:hAnsiTheme="minorHAnsi" w:cstheme="minorHAnsi"/>
          <w:bCs/>
          <w:sz w:val="22"/>
          <w:szCs w:val="22"/>
        </w:rPr>
        <w:t xml:space="preserve">general operating </w:t>
      </w:r>
      <w:r w:rsidRPr="00445713">
        <w:rPr>
          <w:rFonts w:asciiTheme="minorHAnsi" w:hAnsiTheme="minorHAnsi" w:cstheme="minorHAnsi"/>
          <w:sz w:val="22"/>
          <w:szCs w:val="22"/>
        </w:rPr>
        <w:t>purposes</w:t>
      </w:r>
      <w:r w:rsidR="00865981" w:rsidRPr="00445713">
        <w:rPr>
          <w:rFonts w:asciiTheme="minorHAnsi" w:hAnsiTheme="minorHAnsi" w:cstheme="minorHAnsi"/>
          <w:sz w:val="22"/>
          <w:szCs w:val="22"/>
        </w:rPr>
        <w:t xml:space="preserve"> (General Fund)</w:t>
      </w:r>
      <w:r w:rsidRPr="00445713">
        <w:rPr>
          <w:rFonts w:asciiTheme="minorHAnsi" w:hAnsiTheme="minorHAnsi" w:cstheme="minorHAnsi"/>
          <w:sz w:val="22"/>
          <w:szCs w:val="22"/>
        </w:rPr>
        <w:t xml:space="preserve"> is $</w:t>
      </w:r>
      <w:r w:rsidR="00865981" w:rsidRPr="00AE2BF9">
        <w:rPr>
          <w:rFonts w:asciiTheme="minorHAnsi" w:hAnsiTheme="minorHAnsi" w:cstheme="minorHAnsi"/>
          <w:sz w:val="22"/>
          <w:szCs w:val="22"/>
        </w:rPr>
        <w:t>2,102,</w:t>
      </w:r>
      <w:r w:rsidR="00AE2BF9" w:rsidRPr="00AE2BF9">
        <w:rPr>
          <w:rFonts w:asciiTheme="minorHAnsi" w:hAnsiTheme="minorHAnsi" w:cstheme="minorHAnsi"/>
          <w:sz w:val="22"/>
          <w:szCs w:val="22"/>
        </w:rPr>
        <w:t>995</w:t>
      </w:r>
      <w:r w:rsidRPr="00445713">
        <w:rPr>
          <w:rFonts w:asciiTheme="minorHAnsi" w:hAnsiTheme="minorHAnsi" w:cstheme="minorHAnsi"/>
          <w:sz w:val="22"/>
          <w:szCs w:val="22"/>
        </w:rPr>
        <w:t>, and;</w:t>
      </w:r>
    </w:p>
    <w:p w:rsidR="00D75AD8" w:rsidRPr="00445713" w:rsidRDefault="00D75AD8" w:rsidP="00445713">
      <w:pPr>
        <w:spacing w:after="1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b/>
          <w:sz w:val="22"/>
          <w:szCs w:val="22"/>
        </w:rPr>
        <w:t>WHEREAS,</w:t>
      </w:r>
      <w:r w:rsidRPr="00445713">
        <w:rPr>
          <w:rFonts w:asciiTheme="minorHAnsi" w:hAnsiTheme="minorHAnsi" w:cstheme="minorHAnsi"/>
          <w:sz w:val="22"/>
          <w:szCs w:val="22"/>
        </w:rPr>
        <w:t xml:space="preserve"> the amount of money necessary to balance the budget for Road &amp; Bridge</w:t>
      </w:r>
      <w:r w:rsidRPr="004457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69B8" w:rsidRPr="00445713">
        <w:rPr>
          <w:rFonts w:asciiTheme="minorHAnsi" w:hAnsiTheme="minorHAnsi" w:cstheme="minorHAnsi"/>
          <w:bCs/>
          <w:sz w:val="22"/>
          <w:szCs w:val="22"/>
        </w:rPr>
        <w:t>Fund</w:t>
      </w:r>
      <w:r w:rsidR="004169B8" w:rsidRPr="004457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5713">
        <w:rPr>
          <w:rFonts w:asciiTheme="minorHAnsi" w:hAnsiTheme="minorHAnsi" w:cstheme="minorHAnsi"/>
          <w:sz w:val="22"/>
          <w:szCs w:val="22"/>
        </w:rPr>
        <w:t>is $</w:t>
      </w:r>
      <w:r w:rsidR="00AE2BF9">
        <w:rPr>
          <w:rFonts w:asciiTheme="minorHAnsi" w:hAnsiTheme="minorHAnsi" w:cstheme="minorHAnsi"/>
          <w:sz w:val="22"/>
          <w:szCs w:val="22"/>
        </w:rPr>
        <w:t>414,717</w:t>
      </w:r>
      <w:r w:rsidRPr="00445713">
        <w:rPr>
          <w:rFonts w:asciiTheme="minorHAnsi" w:hAnsiTheme="minorHAnsi" w:cstheme="minorHAnsi"/>
          <w:sz w:val="22"/>
          <w:szCs w:val="22"/>
        </w:rPr>
        <w:t xml:space="preserve"> and;</w:t>
      </w:r>
    </w:p>
    <w:p w:rsidR="00E27939" w:rsidRPr="00445713" w:rsidRDefault="00E27939" w:rsidP="00445713">
      <w:pPr>
        <w:spacing w:after="1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b/>
          <w:sz w:val="22"/>
          <w:szCs w:val="22"/>
        </w:rPr>
        <w:t>WHEREAS,</w:t>
      </w:r>
      <w:r w:rsidRPr="00445713">
        <w:rPr>
          <w:rFonts w:asciiTheme="minorHAnsi" w:hAnsiTheme="minorHAnsi" w:cstheme="minorHAnsi"/>
          <w:sz w:val="22"/>
          <w:szCs w:val="22"/>
        </w:rPr>
        <w:t xml:space="preserve"> the amount of money necessary to balance the budget for </w:t>
      </w:r>
      <w:r w:rsidR="007036E8" w:rsidRPr="00445713">
        <w:rPr>
          <w:rFonts w:asciiTheme="minorHAnsi" w:hAnsiTheme="minorHAnsi" w:cstheme="minorHAnsi"/>
          <w:sz w:val="22"/>
          <w:szCs w:val="22"/>
        </w:rPr>
        <w:t>Human Services Fund</w:t>
      </w:r>
      <w:r w:rsidR="007036E8" w:rsidRPr="00445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713">
        <w:rPr>
          <w:rFonts w:asciiTheme="minorHAnsi" w:hAnsiTheme="minorHAnsi" w:cstheme="minorHAnsi"/>
          <w:sz w:val="22"/>
          <w:szCs w:val="22"/>
        </w:rPr>
        <w:t>is $</w:t>
      </w:r>
      <w:r w:rsidR="00AE2BF9">
        <w:rPr>
          <w:rFonts w:asciiTheme="minorHAnsi" w:hAnsiTheme="minorHAnsi" w:cstheme="minorHAnsi"/>
          <w:sz w:val="22"/>
          <w:szCs w:val="22"/>
        </w:rPr>
        <w:t>156,867</w:t>
      </w:r>
      <w:r w:rsidRPr="00445713">
        <w:rPr>
          <w:rFonts w:asciiTheme="minorHAnsi" w:hAnsiTheme="minorHAnsi" w:cstheme="minorHAnsi"/>
          <w:sz w:val="22"/>
          <w:szCs w:val="22"/>
        </w:rPr>
        <w:t>, and;</w:t>
      </w:r>
    </w:p>
    <w:p w:rsidR="007E04EE" w:rsidRPr="00445713" w:rsidRDefault="007E04EE" w:rsidP="00445713">
      <w:pPr>
        <w:spacing w:after="160"/>
        <w:ind w:firstLine="720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b/>
          <w:sz w:val="22"/>
          <w:szCs w:val="22"/>
        </w:rPr>
        <w:t>WHEREAS</w:t>
      </w:r>
      <w:r w:rsidRPr="00445713">
        <w:rPr>
          <w:rFonts w:asciiTheme="minorHAnsi" w:hAnsiTheme="minorHAnsi" w:cstheme="minorHAnsi"/>
          <w:sz w:val="22"/>
          <w:szCs w:val="22"/>
        </w:rPr>
        <w:t xml:space="preserve">, the amount of money necessary to balance the budget for </w:t>
      </w:r>
      <w:r w:rsidR="007036E8" w:rsidRPr="00445713">
        <w:rPr>
          <w:rFonts w:asciiTheme="minorHAnsi" w:hAnsiTheme="minorHAnsi" w:cstheme="minorHAnsi"/>
          <w:bCs/>
          <w:sz w:val="22"/>
          <w:szCs w:val="22"/>
        </w:rPr>
        <w:t>C</w:t>
      </w:r>
      <w:r w:rsidRPr="00445713">
        <w:rPr>
          <w:rFonts w:asciiTheme="minorHAnsi" w:hAnsiTheme="minorHAnsi" w:cstheme="minorHAnsi"/>
          <w:bCs/>
          <w:sz w:val="22"/>
          <w:szCs w:val="22"/>
        </w:rPr>
        <w:t xml:space="preserve">apital </w:t>
      </w:r>
      <w:r w:rsidR="007036E8" w:rsidRPr="00445713">
        <w:rPr>
          <w:rFonts w:asciiTheme="minorHAnsi" w:hAnsiTheme="minorHAnsi" w:cstheme="minorHAnsi"/>
          <w:bCs/>
          <w:sz w:val="22"/>
          <w:szCs w:val="22"/>
        </w:rPr>
        <w:t>E</w:t>
      </w:r>
      <w:r w:rsidRPr="00445713">
        <w:rPr>
          <w:rFonts w:asciiTheme="minorHAnsi" w:hAnsiTheme="minorHAnsi" w:cstheme="minorHAnsi"/>
          <w:bCs/>
          <w:sz w:val="22"/>
          <w:szCs w:val="22"/>
        </w:rPr>
        <w:t xml:space="preserve">xpenditure </w:t>
      </w:r>
      <w:r w:rsidR="007036E8" w:rsidRPr="00445713">
        <w:rPr>
          <w:rFonts w:asciiTheme="minorHAnsi" w:hAnsiTheme="minorHAnsi" w:cstheme="minorHAnsi"/>
          <w:bCs/>
          <w:sz w:val="22"/>
          <w:szCs w:val="22"/>
        </w:rPr>
        <w:t>Fund is</w:t>
      </w:r>
      <w:r w:rsidR="007036E8" w:rsidRPr="004457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45713">
        <w:rPr>
          <w:rFonts w:asciiTheme="minorHAnsi" w:hAnsiTheme="minorHAnsi" w:cstheme="minorHAnsi"/>
          <w:sz w:val="22"/>
          <w:szCs w:val="22"/>
        </w:rPr>
        <w:t>$</w:t>
      </w:r>
      <w:r w:rsidR="00AE2BF9">
        <w:rPr>
          <w:rFonts w:asciiTheme="minorHAnsi" w:hAnsiTheme="minorHAnsi" w:cstheme="minorHAnsi"/>
          <w:sz w:val="22"/>
          <w:szCs w:val="22"/>
        </w:rPr>
        <w:t>98,042</w:t>
      </w:r>
      <w:r w:rsidRPr="00445713">
        <w:rPr>
          <w:rFonts w:asciiTheme="minorHAnsi" w:hAnsiTheme="minorHAnsi" w:cstheme="minorHAnsi"/>
          <w:sz w:val="22"/>
          <w:szCs w:val="22"/>
        </w:rPr>
        <w:t xml:space="preserve"> and;</w:t>
      </w:r>
    </w:p>
    <w:p w:rsidR="007E04EE" w:rsidRPr="00445713" w:rsidRDefault="007E04EE" w:rsidP="00FC0FD5">
      <w:pPr>
        <w:spacing w:after="1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b/>
          <w:sz w:val="22"/>
          <w:szCs w:val="22"/>
        </w:rPr>
        <w:t>WHEREAS,</w:t>
      </w:r>
      <w:r w:rsidRPr="00445713">
        <w:rPr>
          <w:rFonts w:asciiTheme="minorHAnsi" w:hAnsiTheme="minorHAnsi" w:cstheme="minorHAnsi"/>
          <w:sz w:val="22"/>
          <w:szCs w:val="22"/>
        </w:rPr>
        <w:t xml:space="preserve"> the 20</w:t>
      </w:r>
      <w:r w:rsidR="007036E8" w:rsidRPr="00445713">
        <w:rPr>
          <w:rFonts w:asciiTheme="minorHAnsi" w:hAnsiTheme="minorHAnsi" w:cstheme="minorHAnsi"/>
          <w:sz w:val="22"/>
          <w:szCs w:val="22"/>
        </w:rPr>
        <w:t>20</w:t>
      </w:r>
      <w:r w:rsidRPr="00445713">
        <w:rPr>
          <w:rFonts w:asciiTheme="minorHAnsi" w:hAnsiTheme="minorHAnsi" w:cstheme="minorHAnsi"/>
          <w:sz w:val="22"/>
          <w:szCs w:val="22"/>
        </w:rPr>
        <w:t xml:space="preserve"> valuation for assessment for the </w:t>
      </w:r>
      <w:r w:rsidR="007036E8" w:rsidRPr="00445713">
        <w:rPr>
          <w:rFonts w:asciiTheme="minorHAnsi" w:hAnsiTheme="minorHAnsi" w:cstheme="minorHAnsi"/>
          <w:sz w:val="22"/>
          <w:szCs w:val="22"/>
        </w:rPr>
        <w:t xml:space="preserve">County of </w:t>
      </w:r>
      <w:r w:rsidR="00DE0979" w:rsidRPr="00445713">
        <w:rPr>
          <w:rFonts w:asciiTheme="minorHAnsi" w:hAnsiTheme="minorHAnsi" w:cstheme="minorHAnsi"/>
          <w:sz w:val="22"/>
          <w:szCs w:val="22"/>
        </w:rPr>
        <w:t>Phillips</w:t>
      </w:r>
      <w:r w:rsidRPr="00445713">
        <w:rPr>
          <w:rFonts w:asciiTheme="minorHAnsi" w:hAnsiTheme="minorHAnsi" w:cstheme="minorHAnsi"/>
          <w:sz w:val="22"/>
          <w:szCs w:val="22"/>
        </w:rPr>
        <w:t xml:space="preserve"> as certified by the County Assessor is $</w:t>
      </w:r>
      <w:r w:rsidR="007036E8" w:rsidRPr="00445713">
        <w:rPr>
          <w:rFonts w:asciiTheme="minorHAnsi" w:hAnsiTheme="minorHAnsi" w:cstheme="minorHAnsi"/>
          <w:sz w:val="22"/>
          <w:szCs w:val="22"/>
        </w:rPr>
        <w:t>98,0</w:t>
      </w:r>
      <w:r w:rsidR="00AE2BF9">
        <w:rPr>
          <w:rFonts w:asciiTheme="minorHAnsi" w:hAnsiTheme="minorHAnsi" w:cstheme="minorHAnsi"/>
          <w:sz w:val="22"/>
          <w:szCs w:val="22"/>
        </w:rPr>
        <w:t>41,740</w:t>
      </w:r>
      <w:r w:rsidRPr="00445713">
        <w:rPr>
          <w:rFonts w:asciiTheme="minorHAnsi" w:hAnsiTheme="minorHAnsi" w:cstheme="minorHAnsi"/>
          <w:sz w:val="22"/>
          <w:szCs w:val="22"/>
        </w:rPr>
        <w:t>.</w:t>
      </w:r>
    </w:p>
    <w:p w:rsidR="007E04EE" w:rsidRPr="00445713" w:rsidRDefault="007E04EE" w:rsidP="00445713">
      <w:pPr>
        <w:spacing w:after="16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5713">
        <w:rPr>
          <w:rFonts w:asciiTheme="minorHAnsi" w:hAnsiTheme="minorHAnsi" w:cstheme="minorHAnsi"/>
          <w:b/>
          <w:sz w:val="22"/>
          <w:szCs w:val="22"/>
        </w:rPr>
        <w:t>NOW, THEREFORE, BE IT RESOLVED</w:t>
      </w:r>
      <w:r w:rsidR="007036E8" w:rsidRPr="004457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713">
        <w:rPr>
          <w:rFonts w:asciiTheme="minorHAnsi" w:hAnsiTheme="minorHAnsi" w:cstheme="minorHAnsi"/>
          <w:b/>
          <w:sz w:val="22"/>
          <w:szCs w:val="22"/>
        </w:rPr>
        <w:t>BY THE</w:t>
      </w:r>
      <w:r w:rsidR="00DE0979" w:rsidRPr="00445713">
        <w:rPr>
          <w:rFonts w:asciiTheme="minorHAnsi" w:hAnsiTheme="minorHAnsi" w:cstheme="minorHAnsi"/>
          <w:b/>
          <w:sz w:val="22"/>
          <w:szCs w:val="22"/>
        </w:rPr>
        <w:t xml:space="preserve"> BOARD OF COUNTY COMMISSIONERS </w:t>
      </w:r>
      <w:r w:rsidRPr="00445713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7036E8" w:rsidRPr="00445713">
        <w:rPr>
          <w:rFonts w:asciiTheme="minorHAnsi" w:hAnsiTheme="minorHAnsi" w:cstheme="minorHAnsi"/>
          <w:b/>
          <w:sz w:val="22"/>
          <w:szCs w:val="22"/>
        </w:rPr>
        <w:t xml:space="preserve">THE COUNTY OF </w:t>
      </w:r>
      <w:r w:rsidR="00DE0979" w:rsidRPr="00445713">
        <w:rPr>
          <w:rFonts w:asciiTheme="minorHAnsi" w:hAnsiTheme="minorHAnsi" w:cstheme="minorHAnsi"/>
          <w:b/>
          <w:sz w:val="22"/>
          <w:szCs w:val="22"/>
        </w:rPr>
        <w:t>PHILLIPS</w:t>
      </w:r>
      <w:r w:rsidRPr="00445713">
        <w:rPr>
          <w:rFonts w:asciiTheme="minorHAnsi" w:hAnsiTheme="minorHAnsi" w:cstheme="minorHAnsi"/>
          <w:b/>
          <w:sz w:val="22"/>
          <w:szCs w:val="22"/>
        </w:rPr>
        <w:t>, COLORADO:</w:t>
      </w:r>
    </w:p>
    <w:p w:rsidR="007E04EE" w:rsidRPr="00445713" w:rsidRDefault="007E04EE" w:rsidP="00445713">
      <w:pPr>
        <w:spacing w:after="1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sz w:val="22"/>
          <w:szCs w:val="22"/>
        </w:rPr>
        <w:t xml:space="preserve">Section 1.  That for the purpose of meeting all </w:t>
      </w:r>
      <w:r w:rsidRPr="00445713">
        <w:rPr>
          <w:rFonts w:asciiTheme="minorHAnsi" w:hAnsiTheme="minorHAnsi" w:cstheme="minorHAnsi"/>
          <w:bCs/>
          <w:sz w:val="22"/>
          <w:szCs w:val="22"/>
        </w:rPr>
        <w:t>operating</w:t>
      </w:r>
      <w:r w:rsidRPr="00445713">
        <w:rPr>
          <w:rFonts w:asciiTheme="minorHAnsi" w:hAnsiTheme="minorHAnsi" w:cstheme="minorHAnsi"/>
          <w:sz w:val="22"/>
          <w:szCs w:val="22"/>
        </w:rPr>
        <w:t xml:space="preserve"> expenses of </w:t>
      </w:r>
      <w:r w:rsidR="007036E8" w:rsidRPr="00445713">
        <w:rPr>
          <w:rFonts w:asciiTheme="minorHAnsi" w:hAnsiTheme="minorHAnsi" w:cstheme="minorHAnsi"/>
          <w:sz w:val="22"/>
          <w:szCs w:val="22"/>
        </w:rPr>
        <w:t xml:space="preserve">County of </w:t>
      </w:r>
      <w:r w:rsidR="00DE0979" w:rsidRPr="00445713">
        <w:rPr>
          <w:rFonts w:asciiTheme="minorHAnsi" w:hAnsiTheme="minorHAnsi" w:cstheme="minorHAnsi"/>
          <w:sz w:val="22"/>
          <w:szCs w:val="22"/>
        </w:rPr>
        <w:t xml:space="preserve">Phillips </w:t>
      </w:r>
      <w:r w:rsidRPr="00445713">
        <w:rPr>
          <w:rFonts w:asciiTheme="minorHAnsi" w:hAnsiTheme="minorHAnsi" w:cstheme="minorHAnsi"/>
          <w:sz w:val="22"/>
          <w:szCs w:val="22"/>
        </w:rPr>
        <w:t>during the 20</w:t>
      </w:r>
      <w:r w:rsidR="00DE0979" w:rsidRPr="00445713">
        <w:rPr>
          <w:rFonts w:asciiTheme="minorHAnsi" w:hAnsiTheme="minorHAnsi" w:cstheme="minorHAnsi"/>
          <w:sz w:val="22"/>
          <w:szCs w:val="22"/>
        </w:rPr>
        <w:t>2</w:t>
      </w:r>
      <w:r w:rsidR="00445713" w:rsidRPr="00445713">
        <w:rPr>
          <w:rFonts w:asciiTheme="minorHAnsi" w:hAnsiTheme="minorHAnsi" w:cstheme="minorHAnsi"/>
          <w:sz w:val="22"/>
          <w:szCs w:val="22"/>
        </w:rPr>
        <w:t>1</w:t>
      </w:r>
      <w:r w:rsidRPr="00445713">
        <w:rPr>
          <w:rFonts w:asciiTheme="minorHAnsi" w:hAnsiTheme="minorHAnsi" w:cstheme="minorHAnsi"/>
          <w:sz w:val="22"/>
          <w:szCs w:val="22"/>
        </w:rPr>
        <w:t xml:space="preserve"> budget year, there is hereby levied a tax of </w:t>
      </w:r>
      <w:r w:rsidR="00445713" w:rsidRPr="00445713">
        <w:rPr>
          <w:rFonts w:asciiTheme="minorHAnsi" w:hAnsiTheme="minorHAnsi" w:cstheme="minorHAnsi"/>
          <w:sz w:val="22"/>
          <w:szCs w:val="22"/>
        </w:rPr>
        <w:t>28.28</w:t>
      </w:r>
      <w:r w:rsidR="00D75AD8" w:rsidRPr="00445713">
        <w:rPr>
          <w:rFonts w:asciiTheme="minorHAnsi" w:hAnsiTheme="minorHAnsi" w:cstheme="minorHAnsi"/>
          <w:sz w:val="22"/>
          <w:szCs w:val="22"/>
        </w:rPr>
        <w:t xml:space="preserve"> </w:t>
      </w:r>
      <w:r w:rsidRPr="00445713">
        <w:rPr>
          <w:rFonts w:asciiTheme="minorHAnsi" w:hAnsiTheme="minorHAnsi" w:cstheme="minorHAnsi"/>
          <w:sz w:val="22"/>
          <w:szCs w:val="22"/>
        </w:rPr>
        <w:t xml:space="preserve">mills upon each dollar of the total </w:t>
      </w:r>
      <w:proofErr w:type="gramStart"/>
      <w:r w:rsidRPr="00445713">
        <w:rPr>
          <w:rFonts w:asciiTheme="minorHAnsi" w:hAnsiTheme="minorHAnsi" w:cstheme="minorHAnsi"/>
          <w:sz w:val="22"/>
          <w:szCs w:val="22"/>
        </w:rPr>
        <w:t>valuation  for</w:t>
      </w:r>
      <w:proofErr w:type="gramEnd"/>
      <w:r w:rsidRPr="00445713">
        <w:rPr>
          <w:rFonts w:asciiTheme="minorHAnsi" w:hAnsiTheme="minorHAnsi" w:cstheme="minorHAnsi"/>
          <w:sz w:val="22"/>
          <w:szCs w:val="22"/>
        </w:rPr>
        <w:t xml:space="preserve">  assessment  of  all  taxable  property  within </w:t>
      </w:r>
      <w:r w:rsidR="00445713" w:rsidRPr="00445713">
        <w:rPr>
          <w:rFonts w:asciiTheme="minorHAnsi" w:hAnsiTheme="minorHAnsi" w:cstheme="minorHAnsi"/>
          <w:sz w:val="22"/>
          <w:szCs w:val="22"/>
        </w:rPr>
        <w:t>the County in 2020</w:t>
      </w:r>
      <w:r w:rsidRPr="0044571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45713" w:rsidRPr="00445713" w:rsidRDefault="00445713" w:rsidP="00445713">
      <w:pPr>
        <w:spacing w:after="160"/>
        <w:ind w:left="720"/>
        <w:rPr>
          <w:rFonts w:asciiTheme="minorHAnsi" w:hAnsiTheme="minorHAnsi" w:cstheme="minorHAnsi"/>
          <w:sz w:val="22"/>
          <w:szCs w:val="22"/>
        </w:rPr>
      </w:pPr>
      <w:r w:rsidRPr="00445713">
        <w:rPr>
          <w:rFonts w:asciiTheme="minorHAnsi" w:hAnsiTheme="minorHAnsi" w:cstheme="minorHAnsi"/>
          <w:sz w:val="22"/>
          <w:szCs w:val="22"/>
        </w:rPr>
        <w:t>The details of the above tax levies are as follows: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125"/>
      </w:tblGrid>
      <w:tr w:rsidR="00445713" w:rsidRPr="00445713" w:rsidTr="00FC0FD5">
        <w:trPr>
          <w:trHeight w:val="323"/>
        </w:trPr>
        <w:tc>
          <w:tcPr>
            <w:tcW w:w="2790" w:type="dxa"/>
          </w:tcPr>
          <w:p w:rsidR="00445713" w:rsidRPr="00445713" w:rsidRDefault="00445713" w:rsidP="004457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4571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FUND</w:t>
            </w:r>
          </w:p>
        </w:tc>
        <w:tc>
          <w:tcPr>
            <w:tcW w:w="3125" w:type="dxa"/>
            <w:vAlign w:val="bottom"/>
          </w:tcPr>
          <w:p w:rsidR="00445713" w:rsidRPr="00445713" w:rsidRDefault="00445713" w:rsidP="0044571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4571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MILL LEVY</w:t>
            </w:r>
          </w:p>
        </w:tc>
      </w:tr>
      <w:tr w:rsidR="00445713" w:rsidRPr="00445713" w:rsidTr="00FC0FD5">
        <w:trPr>
          <w:trHeight w:val="323"/>
        </w:trPr>
        <w:tc>
          <w:tcPr>
            <w:tcW w:w="2790" w:type="dxa"/>
          </w:tcPr>
          <w:p w:rsidR="00445713" w:rsidRPr="00445713" w:rsidRDefault="00445713" w:rsidP="004457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</w:p>
        </w:tc>
        <w:tc>
          <w:tcPr>
            <w:tcW w:w="3125" w:type="dxa"/>
            <w:vAlign w:val="bottom"/>
          </w:tcPr>
          <w:p w:rsidR="00445713" w:rsidRPr="00445713" w:rsidRDefault="00445713" w:rsidP="004457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21.45</w:t>
            </w:r>
          </w:p>
        </w:tc>
      </w:tr>
      <w:tr w:rsidR="00445713" w:rsidRPr="00445713" w:rsidTr="00FC0FD5">
        <w:trPr>
          <w:trHeight w:val="323"/>
        </w:trPr>
        <w:tc>
          <w:tcPr>
            <w:tcW w:w="2790" w:type="dxa"/>
          </w:tcPr>
          <w:p w:rsidR="00445713" w:rsidRPr="00445713" w:rsidRDefault="00445713" w:rsidP="004457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Road and Bridge</w:t>
            </w:r>
          </w:p>
        </w:tc>
        <w:tc>
          <w:tcPr>
            <w:tcW w:w="3125" w:type="dxa"/>
            <w:vAlign w:val="bottom"/>
          </w:tcPr>
          <w:p w:rsidR="00445713" w:rsidRPr="00445713" w:rsidRDefault="00445713" w:rsidP="004457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4.23</w:t>
            </w:r>
          </w:p>
        </w:tc>
      </w:tr>
      <w:tr w:rsidR="00445713" w:rsidRPr="00445713" w:rsidTr="00FC0FD5">
        <w:trPr>
          <w:trHeight w:val="323"/>
        </w:trPr>
        <w:tc>
          <w:tcPr>
            <w:tcW w:w="2790" w:type="dxa"/>
          </w:tcPr>
          <w:p w:rsidR="00445713" w:rsidRPr="00445713" w:rsidRDefault="00445713" w:rsidP="004457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Human Services</w:t>
            </w:r>
          </w:p>
        </w:tc>
        <w:tc>
          <w:tcPr>
            <w:tcW w:w="3125" w:type="dxa"/>
            <w:vAlign w:val="bottom"/>
          </w:tcPr>
          <w:p w:rsidR="00445713" w:rsidRPr="00445713" w:rsidRDefault="00445713" w:rsidP="004457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  <w:r w:rsidR="00713D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445713" w:rsidRPr="00445713" w:rsidTr="00FC0FD5">
        <w:trPr>
          <w:trHeight w:val="323"/>
        </w:trPr>
        <w:tc>
          <w:tcPr>
            <w:tcW w:w="2790" w:type="dxa"/>
          </w:tcPr>
          <w:p w:rsidR="00445713" w:rsidRPr="00445713" w:rsidRDefault="00445713" w:rsidP="004457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Capital Expenditure</w:t>
            </w:r>
          </w:p>
        </w:tc>
        <w:tc>
          <w:tcPr>
            <w:tcW w:w="3125" w:type="dxa"/>
            <w:vAlign w:val="bottom"/>
          </w:tcPr>
          <w:p w:rsidR="00445713" w:rsidRPr="009D295D" w:rsidRDefault="00445713" w:rsidP="00445713">
            <w:pPr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D29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1.0</w:t>
            </w:r>
            <w:r w:rsidR="00713DA8" w:rsidRPr="009D29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</w:p>
        </w:tc>
      </w:tr>
      <w:tr w:rsidR="00445713" w:rsidRPr="00445713" w:rsidTr="00FC0FD5">
        <w:trPr>
          <w:trHeight w:val="323"/>
        </w:trPr>
        <w:tc>
          <w:tcPr>
            <w:tcW w:w="2790" w:type="dxa"/>
          </w:tcPr>
          <w:p w:rsidR="00445713" w:rsidRPr="00445713" w:rsidRDefault="00445713" w:rsidP="009D295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Total levy</w:t>
            </w:r>
          </w:p>
        </w:tc>
        <w:tc>
          <w:tcPr>
            <w:tcW w:w="3125" w:type="dxa"/>
            <w:vAlign w:val="bottom"/>
          </w:tcPr>
          <w:p w:rsidR="00445713" w:rsidRPr="00445713" w:rsidRDefault="00445713" w:rsidP="004457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5713">
              <w:rPr>
                <w:rFonts w:asciiTheme="minorHAnsi" w:hAnsiTheme="minorHAnsi" w:cstheme="minorHAnsi"/>
                <w:sz w:val="22"/>
                <w:szCs w:val="22"/>
              </w:rPr>
              <w:t>28.28</w:t>
            </w:r>
          </w:p>
        </w:tc>
      </w:tr>
    </w:tbl>
    <w:p w:rsidR="007E04EE" w:rsidRPr="009D295D" w:rsidRDefault="00D75AD8" w:rsidP="00FC0FD5">
      <w:pPr>
        <w:spacing w:before="160" w:after="16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6772581"/>
      <w:r w:rsidRPr="009D295D">
        <w:rPr>
          <w:rFonts w:asciiTheme="minorHAnsi" w:hAnsiTheme="minorHAnsi" w:cstheme="minorHAnsi"/>
          <w:sz w:val="22"/>
          <w:szCs w:val="22"/>
        </w:rPr>
        <w:t xml:space="preserve">Section 2.  That </w:t>
      </w:r>
      <w:r w:rsidR="00125F31" w:rsidRPr="009D295D">
        <w:rPr>
          <w:rFonts w:asciiTheme="minorHAnsi" w:hAnsiTheme="minorHAnsi" w:cstheme="minorHAnsi"/>
          <w:sz w:val="22"/>
          <w:szCs w:val="22"/>
        </w:rPr>
        <w:t>the Budget Officer is hereby authorized and directed to immediately certify to the County Commissioners of Phillips</w:t>
      </w:r>
      <w:r w:rsidRPr="009D295D">
        <w:rPr>
          <w:rFonts w:asciiTheme="minorHAnsi" w:hAnsiTheme="minorHAnsi" w:cstheme="minorHAnsi"/>
          <w:sz w:val="22"/>
          <w:szCs w:val="22"/>
        </w:rPr>
        <w:t xml:space="preserve"> County</w:t>
      </w:r>
      <w:r w:rsidR="00125F31" w:rsidRPr="009D295D">
        <w:rPr>
          <w:rFonts w:asciiTheme="minorHAnsi" w:hAnsiTheme="minorHAnsi" w:cstheme="minorHAnsi"/>
          <w:sz w:val="22"/>
          <w:szCs w:val="22"/>
        </w:rPr>
        <w:t>, Colorado the mill levies for the COUNTY OF PHILLIPS as herein above determined and set</w:t>
      </w:r>
      <w:bookmarkEnd w:id="0"/>
      <w:r w:rsidR="00125F31" w:rsidRPr="009D295D">
        <w:rPr>
          <w:rFonts w:asciiTheme="minorHAnsi" w:hAnsiTheme="minorHAnsi" w:cstheme="minorHAnsi"/>
          <w:sz w:val="22"/>
          <w:szCs w:val="22"/>
        </w:rPr>
        <w:t>, but as recalculated as needed upon receipt of the final (December) certification of valuation from the county assessor in order to comply with any applicable revenue and other budgetary limits</w:t>
      </w:r>
    </w:p>
    <w:p w:rsidR="009D295D" w:rsidRDefault="009D295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E04EE" w:rsidRPr="009D295D" w:rsidRDefault="007E04EE" w:rsidP="00FC0FD5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lastRenderedPageBreak/>
        <w:t xml:space="preserve">ADOPTED this </w:t>
      </w:r>
      <w:r w:rsidR="00FC0FD5" w:rsidRPr="009D295D">
        <w:rPr>
          <w:rFonts w:asciiTheme="minorHAnsi" w:hAnsiTheme="minorHAnsi" w:cstheme="minorHAnsi"/>
          <w:sz w:val="22"/>
          <w:szCs w:val="22"/>
        </w:rPr>
        <w:t>8</w:t>
      </w:r>
      <w:r w:rsidR="00FC0FD5" w:rsidRPr="009D29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C0FD5" w:rsidRPr="009D295D">
        <w:rPr>
          <w:rFonts w:asciiTheme="minorHAnsi" w:hAnsiTheme="minorHAnsi" w:cstheme="minorHAnsi"/>
          <w:sz w:val="22"/>
          <w:szCs w:val="22"/>
        </w:rPr>
        <w:t xml:space="preserve"> day </w:t>
      </w:r>
      <w:r w:rsidR="007963F3" w:rsidRPr="009D295D">
        <w:rPr>
          <w:rFonts w:asciiTheme="minorHAnsi" w:hAnsiTheme="minorHAnsi" w:cstheme="minorHAnsi"/>
          <w:sz w:val="22"/>
          <w:szCs w:val="22"/>
        </w:rPr>
        <w:t xml:space="preserve">December </w:t>
      </w:r>
      <w:r w:rsidRPr="009D295D">
        <w:rPr>
          <w:rFonts w:asciiTheme="minorHAnsi" w:hAnsiTheme="minorHAnsi" w:cstheme="minorHAnsi"/>
          <w:sz w:val="22"/>
          <w:szCs w:val="22"/>
        </w:rPr>
        <w:t>20</w:t>
      </w:r>
      <w:r w:rsidR="00FC0FD5" w:rsidRPr="009D295D">
        <w:rPr>
          <w:rFonts w:asciiTheme="minorHAnsi" w:hAnsiTheme="minorHAnsi" w:cstheme="minorHAnsi"/>
          <w:sz w:val="22"/>
          <w:szCs w:val="22"/>
        </w:rPr>
        <w:t>20</w:t>
      </w:r>
      <w:r w:rsidRPr="009D295D">
        <w:rPr>
          <w:rFonts w:asciiTheme="minorHAnsi" w:hAnsiTheme="minorHAnsi" w:cstheme="minorHAnsi"/>
          <w:sz w:val="22"/>
          <w:szCs w:val="22"/>
        </w:rPr>
        <w:t>.</w:t>
      </w:r>
    </w:p>
    <w:p w:rsidR="007E04EE" w:rsidRPr="009D295D" w:rsidRDefault="00FC0FD5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t>BOARD OF COUNTY COMMISSIONERS</w:t>
      </w:r>
    </w:p>
    <w:p w:rsidR="00FC0FD5" w:rsidRPr="009D295D" w:rsidRDefault="00FC0FD5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t xml:space="preserve">OF THE COUNTY OF PHILLIPS AND </w:t>
      </w:r>
    </w:p>
    <w:p w:rsidR="00FC0FD5" w:rsidRPr="009D295D" w:rsidRDefault="00FC0FD5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t>STATE OF COLORADO</w:t>
      </w:r>
    </w:p>
    <w:p w:rsidR="007963F3" w:rsidRPr="009D295D" w:rsidRDefault="007963F3" w:rsidP="004600E5">
      <w:pPr>
        <w:rPr>
          <w:rFonts w:asciiTheme="minorHAnsi" w:hAnsiTheme="minorHAnsi" w:cstheme="minorHAnsi"/>
          <w:sz w:val="22"/>
          <w:szCs w:val="22"/>
        </w:rPr>
      </w:pPr>
    </w:p>
    <w:p w:rsidR="007E04EE" w:rsidRPr="009D295D" w:rsidRDefault="007E04EE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</w:t>
      </w:r>
    </w:p>
    <w:p w:rsidR="007E04EE" w:rsidRPr="009D295D" w:rsidRDefault="00FC0FD5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t>Terry L. Hofmeister, Chairman</w:t>
      </w:r>
    </w:p>
    <w:p w:rsidR="007963F3" w:rsidRPr="009D295D" w:rsidRDefault="007963F3" w:rsidP="00FC0FD5">
      <w:pPr>
        <w:ind w:left="3600"/>
        <w:rPr>
          <w:rFonts w:asciiTheme="minorHAnsi" w:hAnsiTheme="minorHAnsi" w:cstheme="minorHAnsi"/>
          <w:sz w:val="22"/>
          <w:szCs w:val="22"/>
        </w:rPr>
      </w:pPr>
    </w:p>
    <w:p w:rsidR="007963F3" w:rsidRPr="009D295D" w:rsidRDefault="007963F3" w:rsidP="00FC0FD5">
      <w:pPr>
        <w:ind w:left="3600"/>
        <w:rPr>
          <w:rFonts w:asciiTheme="minorHAnsi" w:hAnsiTheme="minorHAnsi" w:cstheme="minorHAnsi"/>
          <w:sz w:val="22"/>
          <w:szCs w:val="22"/>
        </w:rPr>
      </w:pPr>
    </w:p>
    <w:p w:rsidR="007963F3" w:rsidRPr="009D295D" w:rsidRDefault="007963F3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</w:t>
      </w:r>
    </w:p>
    <w:p w:rsidR="007963F3" w:rsidRPr="009D295D" w:rsidRDefault="00FC0FD5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t>Donald J. Lock</w:t>
      </w:r>
    </w:p>
    <w:p w:rsidR="007963F3" w:rsidRPr="009D295D" w:rsidRDefault="007963F3" w:rsidP="00FC0FD5">
      <w:pPr>
        <w:ind w:left="3600"/>
        <w:rPr>
          <w:rFonts w:asciiTheme="minorHAnsi" w:hAnsiTheme="minorHAnsi" w:cstheme="minorHAnsi"/>
          <w:sz w:val="22"/>
          <w:szCs w:val="22"/>
        </w:rPr>
      </w:pPr>
    </w:p>
    <w:p w:rsidR="007963F3" w:rsidRPr="009D295D" w:rsidRDefault="007963F3" w:rsidP="00FC0FD5">
      <w:pPr>
        <w:ind w:left="3600"/>
        <w:rPr>
          <w:rFonts w:asciiTheme="minorHAnsi" w:hAnsiTheme="minorHAnsi" w:cstheme="minorHAnsi"/>
          <w:sz w:val="22"/>
          <w:szCs w:val="22"/>
        </w:rPr>
      </w:pPr>
    </w:p>
    <w:p w:rsidR="007963F3" w:rsidRPr="009D295D" w:rsidRDefault="007963F3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</w:t>
      </w:r>
    </w:p>
    <w:p w:rsidR="007E04EE" w:rsidRPr="009D295D" w:rsidRDefault="00FC0FD5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t>Harlan Stern</w:t>
      </w:r>
    </w:p>
    <w:p w:rsidR="007E04EE" w:rsidRPr="009D295D" w:rsidRDefault="007E04EE" w:rsidP="00FC0FD5">
      <w:pPr>
        <w:ind w:left="3600"/>
        <w:rPr>
          <w:rFonts w:asciiTheme="minorHAnsi" w:hAnsiTheme="minorHAnsi" w:cstheme="minorHAnsi"/>
          <w:sz w:val="22"/>
          <w:szCs w:val="22"/>
        </w:rPr>
      </w:pPr>
    </w:p>
    <w:p w:rsidR="008C4CF1" w:rsidRPr="009D295D" w:rsidRDefault="008C4CF1" w:rsidP="00FC0FD5">
      <w:pPr>
        <w:ind w:left="3600"/>
        <w:rPr>
          <w:rFonts w:asciiTheme="minorHAnsi" w:hAnsiTheme="minorHAnsi" w:cstheme="minorHAnsi"/>
          <w:sz w:val="22"/>
          <w:szCs w:val="22"/>
        </w:rPr>
      </w:pPr>
    </w:p>
    <w:p w:rsidR="008C4CF1" w:rsidRPr="009D295D" w:rsidRDefault="008C4CF1" w:rsidP="00FC0FD5">
      <w:pPr>
        <w:ind w:left="3600"/>
        <w:rPr>
          <w:rFonts w:asciiTheme="minorHAnsi" w:hAnsiTheme="minorHAnsi" w:cstheme="minorHAnsi"/>
          <w:sz w:val="22"/>
          <w:szCs w:val="22"/>
          <w:u w:val="single"/>
        </w:rPr>
      </w:pPr>
      <w:r w:rsidRPr="009D295D">
        <w:rPr>
          <w:rFonts w:asciiTheme="minorHAnsi" w:hAnsiTheme="minorHAnsi" w:cstheme="minorHAnsi"/>
          <w:sz w:val="22"/>
          <w:szCs w:val="22"/>
        </w:rPr>
        <w:t xml:space="preserve">Attest: </w:t>
      </w:r>
      <w:r w:rsidRPr="009D295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</w:t>
      </w:r>
    </w:p>
    <w:p w:rsidR="008C4CF1" w:rsidRPr="009D295D" w:rsidRDefault="008C4CF1" w:rsidP="00FC0FD5">
      <w:pPr>
        <w:ind w:left="3600"/>
        <w:rPr>
          <w:rFonts w:asciiTheme="minorHAnsi" w:hAnsiTheme="minorHAnsi" w:cstheme="minorHAnsi"/>
          <w:sz w:val="22"/>
          <w:szCs w:val="22"/>
        </w:rPr>
      </w:pPr>
      <w:r w:rsidRPr="009D295D">
        <w:rPr>
          <w:rFonts w:asciiTheme="minorHAnsi" w:hAnsiTheme="minorHAnsi" w:cstheme="minorHAnsi"/>
          <w:sz w:val="22"/>
          <w:szCs w:val="22"/>
        </w:rPr>
        <w:tab/>
        <w:t xml:space="preserve">Clerk to the Board of </w:t>
      </w:r>
      <w:r w:rsidR="009D295D">
        <w:rPr>
          <w:rFonts w:asciiTheme="minorHAnsi" w:hAnsiTheme="minorHAnsi" w:cstheme="minorHAnsi"/>
          <w:sz w:val="22"/>
          <w:szCs w:val="22"/>
        </w:rPr>
        <w:t xml:space="preserve">County </w:t>
      </w:r>
      <w:bookmarkStart w:id="1" w:name="_GoBack"/>
      <w:bookmarkEnd w:id="1"/>
      <w:r w:rsidRPr="009D295D">
        <w:rPr>
          <w:rFonts w:asciiTheme="minorHAnsi" w:hAnsiTheme="minorHAnsi" w:cstheme="minorHAnsi"/>
          <w:sz w:val="22"/>
          <w:szCs w:val="22"/>
        </w:rPr>
        <w:t>Commissioners</w:t>
      </w:r>
    </w:p>
    <w:p w:rsidR="008C4CF1" w:rsidRPr="009D295D" w:rsidRDefault="008C4CF1" w:rsidP="00FC0FD5">
      <w:pPr>
        <w:ind w:left="3600"/>
        <w:rPr>
          <w:rFonts w:asciiTheme="minorHAnsi" w:hAnsiTheme="minorHAnsi" w:cstheme="minorHAnsi"/>
          <w:sz w:val="22"/>
          <w:szCs w:val="22"/>
        </w:rPr>
      </w:pPr>
    </w:p>
    <w:p w:rsidR="007E04EE" w:rsidRPr="009D295D" w:rsidRDefault="007E04EE">
      <w:pPr>
        <w:rPr>
          <w:sz w:val="22"/>
          <w:szCs w:val="22"/>
        </w:rPr>
      </w:pP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</w:r>
      <w:r w:rsidRPr="009D295D">
        <w:rPr>
          <w:sz w:val="22"/>
          <w:szCs w:val="22"/>
        </w:rPr>
        <w:tab/>
        <w:t xml:space="preserve"> </w:t>
      </w: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sz w:val="22"/>
          <w:szCs w:val="22"/>
        </w:rPr>
      </w:pPr>
    </w:p>
    <w:p w:rsidR="0004262E" w:rsidRPr="009D295D" w:rsidRDefault="0004262E">
      <w:p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sectPr w:rsidR="0004262E" w:rsidRPr="009D295D" w:rsidSect="009D295D">
      <w:footerReference w:type="even" r:id="rId6"/>
      <w:footerReference w:type="default" r:id="rId7"/>
      <w:type w:val="continuous"/>
      <w:pgSz w:w="12240" w:h="15840"/>
      <w:pgMar w:top="1440" w:right="1800" w:bottom="1440" w:left="1800" w:header="720" w:footer="13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C3" w:rsidRDefault="002B7FC3">
      <w:r>
        <w:separator/>
      </w:r>
    </w:p>
  </w:endnote>
  <w:endnote w:type="continuationSeparator" w:id="0">
    <w:p w:rsidR="002B7FC3" w:rsidRDefault="002B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EE" w:rsidRDefault="007E04EE">
    <w:pPr>
      <w:pStyle w:val="Footer"/>
      <w:framePr w:w="576" w:wrap="around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4EE" w:rsidRDefault="007E0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EE" w:rsidRDefault="007E04EE">
    <w:pPr>
      <w:pStyle w:val="Footer"/>
      <w:framePr w:w="576" w:wrap="around" w:vAnchor="page" w:hAnchor="page" w:x="10945" w:y="15121"/>
      <w:jc w:val="right"/>
      <w:rPr>
        <w:rStyle w:val="PageNumber"/>
      </w:rPr>
    </w:pPr>
  </w:p>
  <w:p w:rsidR="009D295D" w:rsidRPr="009D295D" w:rsidRDefault="009D295D" w:rsidP="009D295D">
    <w:pP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 w:rsidRPr="009D295D"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begin"/>
    </w:r>
    <w:r w:rsidRPr="009D295D">
      <w:rPr>
        <w:rFonts w:asciiTheme="minorHAnsi" w:hAnsiTheme="minorHAnsi" w:cstheme="minorHAnsi"/>
        <w:color w:val="A6A6A6" w:themeColor="background1" w:themeShade="A6"/>
        <w:sz w:val="16"/>
        <w:szCs w:val="16"/>
      </w:rPr>
      <w:instrText xml:space="preserve"> FILENAME  \p  \* MERGEFORMAT </w:instrText>
    </w:r>
    <w:r w:rsidRPr="009D295D"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separate"/>
    </w:r>
    <w:r w:rsidRPr="009D295D">
      <w:rPr>
        <w:rFonts w:asciiTheme="minorHAnsi" w:hAnsiTheme="minorHAnsi" w:cstheme="minorHAnsi"/>
        <w:noProof/>
        <w:color w:val="A6A6A6" w:themeColor="background1" w:themeShade="A6"/>
        <w:sz w:val="16"/>
        <w:szCs w:val="16"/>
      </w:rPr>
      <w:t>P:\Annual County Budget File\2021 Budget\Resolutions\Resolution_to_Set_Mill_Levies.docx</w:t>
    </w:r>
    <w:r w:rsidRPr="009D295D">
      <w:rPr>
        <w:rFonts w:asciiTheme="minorHAnsi" w:hAnsiTheme="minorHAnsi" w:cstheme="minorHAnsi"/>
        <w:color w:val="A6A6A6" w:themeColor="background1" w:themeShade="A6"/>
        <w:sz w:val="16"/>
        <w:szCs w:val="16"/>
      </w:rPr>
      <w:fldChar w:fldCharType="end"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                                                    </w:t>
    </w:r>
    <w:r w:rsidRPr="009D295D">
      <w:rPr>
        <w:rFonts w:asciiTheme="minorHAnsi" w:hAnsiTheme="minorHAnsi" w:cstheme="minorHAnsi"/>
        <w:sz w:val="22"/>
        <w:szCs w:val="22"/>
      </w:rPr>
      <w:t xml:space="preserve">Page </w:t>
    </w:r>
    <w:r w:rsidRPr="009D295D">
      <w:rPr>
        <w:rFonts w:asciiTheme="minorHAnsi" w:hAnsiTheme="minorHAnsi" w:cstheme="minorHAnsi"/>
        <w:sz w:val="22"/>
        <w:szCs w:val="22"/>
      </w:rPr>
      <w:fldChar w:fldCharType="begin"/>
    </w:r>
    <w:r w:rsidRPr="009D295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9D295D">
      <w:rPr>
        <w:rFonts w:asciiTheme="minorHAnsi" w:hAnsiTheme="minorHAnsi" w:cstheme="minorHAnsi"/>
        <w:sz w:val="22"/>
        <w:szCs w:val="22"/>
      </w:rPr>
      <w:fldChar w:fldCharType="separate"/>
    </w:r>
    <w:r w:rsidRPr="009D295D">
      <w:rPr>
        <w:rFonts w:asciiTheme="minorHAnsi" w:hAnsiTheme="minorHAnsi" w:cstheme="minorHAnsi"/>
        <w:noProof/>
        <w:sz w:val="22"/>
        <w:szCs w:val="22"/>
      </w:rPr>
      <w:t>1</w:t>
    </w:r>
    <w:r w:rsidRPr="009D295D">
      <w:rPr>
        <w:rFonts w:asciiTheme="minorHAnsi" w:hAnsiTheme="minorHAnsi" w:cstheme="minorHAnsi"/>
        <w:noProof/>
        <w:sz w:val="22"/>
        <w:szCs w:val="22"/>
      </w:rPr>
      <w:fldChar w:fldCharType="end"/>
    </w:r>
  </w:p>
  <w:p w:rsidR="007E04EE" w:rsidRDefault="007E04EE" w:rsidP="009D295D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C3" w:rsidRDefault="002B7FC3">
      <w:r>
        <w:separator/>
      </w:r>
    </w:p>
  </w:footnote>
  <w:footnote w:type="continuationSeparator" w:id="0">
    <w:p w:rsidR="002B7FC3" w:rsidRDefault="002B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E"/>
    <w:rsid w:val="000222E6"/>
    <w:rsid w:val="0004262E"/>
    <w:rsid w:val="00125F31"/>
    <w:rsid w:val="00175555"/>
    <w:rsid w:val="002B552E"/>
    <w:rsid w:val="002B7FC3"/>
    <w:rsid w:val="002C2A93"/>
    <w:rsid w:val="004169B8"/>
    <w:rsid w:val="00445713"/>
    <w:rsid w:val="004600E5"/>
    <w:rsid w:val="00561159"/>
    <w:rsid w:val="006371D6"/>
    <w:rsid w:val="00694432"/>
    <w:rsid w:val="007036E8"/>
    <w:rsid w:val="00713DA8"/>
    <w:rsid w:val="00750608"/>
    <w:rsid w:val="007963F3"/>
    <w:rsid w:val="007C5302"/>
    <w:rsid w:val="007E04EE"/>
    <w:rsid w:val="00865981"/>
    <w:rsid w:val="008C4CF1"/>
    <w:rsid w:val="009028A2"/>
    <w:rsid w:val="009D295D"/>
    <w:rsid w:val="009E0F3A"/>
    <w:rsid w:val="00AE2BF9"/>
    <w:rsid w:val="00B44B65"/>
    <w:rsid w:val="00BA3122"/>
    <w:rsid w:val="00C44E5C"/>
    <w:rsid w:val="00C7756E"/>
    <w:rsid w:val="00CC35C3"/>
    <w:rsid w:val="00D16B31"/>
    <w:rsid w:val="00D75AD8"/>
    <w:rsid w:val="00DE0979"/>
    <w:rsid w:val="00E27939"/>
    <w:rsid w:val="00EE5C4D"/>
    <w:rsid w:val="00EF432D"/>
    <w:rsid w:val="00EF6DCD"/>
    <w:rsid w:val="00F95608"/>
    <w:rsid w:val="00FC0FD5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8D2C02"/>
  <w15:chartTrackingRefBased/>
  <w15:docId w15:val="{BB11A137-1C1C-45C0-BEE0-09485840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rsid w:val="007C53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Pam Jensen</dc:creator>
  <cp:keywords/>
  <dc:description/>
  <cp:lastModifiedBy>Laura Schroetlin</cp:lastModifiedBy>
  <cp:revision>8</cp:revision>
  <cp:lastPrinted>2019-12-06T22:21:00Z</cp:lastPrinted>
  <dcterms:created xsi:type="dcterms:W3CDTF">2020-10-16T18:43:00Z</dcterms:created>
  <dcterms:modified xsi:type="dcterms:W3CDTF">2020-12-02T17:07:00Z</dcterms:modified>
</cp:coreProperties>
</file>