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DAD" w:rsidRPr="0063554F" w:rsidRDefault="00B94DAD">
      <w:pPr>
        <w:jc w:val="center"/>
        <w:rPr>
          <w:rFonts w:asciiTheme="minorHAnsi" w:hAnsiTheme="minorHAnsi" w:cs="Arial"/>
          <w:szCs w:val="24"/>
        </w:rPr>
      </w:pPr>
      <w:r w:rsidRPr="0063554F">
        <w:rPr>
          <w:rFonts w:asciiTheme="minorHAnsi" w:hAnsiTheme="minorHAnsi" w:cs="Arial"/>
          <w:szCs w:val="24"/>
        </w:rPr>
        <w:t>RESOLUTION  -  3% RESERVE</w:t>
      </w:r>
    </w:p>
    <w:p w:rsidR="00B94DAD" w:rsidRPr="0063554F" w:rsidRDefault="00B94DAD">
      <w:pPr>
        <w:rPr>
          <w:rFonts w:asciiTheme="minorHAnsi" w:hAnsiTheme="minorHAnsi" w:cs="Arial"/>
          <w:szCs w:val="24"/>
        </w:rPr>
      </w:pPr>
    </w:p>
    <w:p w:rsidR="00B94DAD" w:rsidRPr="0063554F" w:rsidRDefault="00B94DAD">
      <w:pPr>
        <w:rPr>
          <w:rFonts w:asciiTheme="minorHAnsi" w:hAnsiTheme="minorHAnsi" w:cs="Arial"/>
          <w:szCs w:val="24"/>
        </w:rPr>
      </w:pPr>
    </w:p>
    <w:p w:rsidR="00B94DAD" w:rsidRPr="0063554F" w:rsidRDefault="00B94DAD">
      <w:pPr>
        <w:rPr>
          <w:rFonts w:asciiTheme="minorHAnsi" w:hAnsiTheme="minorHAnsi" w:cs="Arial"/>
          <w:szCs w:val="24"/>
        </w:rPr>
      </w:pPr>
      <w:r w:rsidRPr="0063554F">
        <w:rPr>
          <w:rFonts w:asciiTheme="minorHAnsi" w:hAnsiTheme="minorHAnsi" w:cs="Arial"/>
          <w:szCs w:val="24"/>
        </w:rPr>
        <w:tab/>
        <w:t>WHEREAS, the people of the State of Colorado adopted the Tabor Act in 1992, also known as Amendment #1, which amended the Colorado State Constitution, and</w:t>
      </w:r>
    </w:p>
    <w:p w:rsidR="00B94DAD" w:rsidRPr="0063554F" w:rsidRDefault="00B94DAD">
      <w:pPr>
        <w:rPr>
          <w:rFonts w:asciiTheme="minorHAnsi" w:hAnsiTheme="minorHAnsi" w:cs="Arial"/>
          <w:szCs w:val="24"/>
        </w:rPr>
      </w:pPr>
    </w:p>
    <w:p w:rsidR="00B94DAD" w:rsidRPr="0063554F" w:rsidRDefault="00B94DAD">
      <w:pPr>
        <w:rPr>
          <w:rFonts w:asciiTheme="minorHAnsi" w:hAnsiTheme="minorHAnsi" w:cs="Arial"/>
          <w:szCs w:val="24"/>
        </w:rPr>
      </w:pPr>
      <w:r w:rsidRPr="0063554F">
        <w:rPr>
          <w:rFonts w:asciiTheme="minorHAnsi" w:hAnsiTheme="minorHAnsi" w:cs="Arial"/>
          <w:szCs w:val="24"/>
        </w:rPr>
        <w:tab/>
        <w:t>WHEREAS, the County is requir</w:t>
      </w:r>
      <w:r w:rsidR="008E485D">
        <w:rPr>
          <w:rFonts w:asciiTheme="minorHAnsi" w:hAnsiTheme="minorHAnsi" w:cs="Arial"/>
          <w:szCs w:val="24"/>
        </w:rPr>
        <w:t>ed to have a 3% reserve for 2</w:t>
      </w:r>
      <w:r w:rsidR="000F3752">
        <w:rPr>
          <w:rFonts w:asciiTheme="minorHAnsi" w:hAnsiTheme="minorHAnsi" w:cs="Arial"/>
          <w:szCs w:val="24"/>
        </w:rPr>
        <w:t>020</w:t>
      </w:r>
      <w:r w:rsidRPr="0063554F">
        <w:rPr>
          <w:rFonts w:asciiTheme="minorHAnsi" w:hAnsiTheme="minorHAnsi" w:cs="Arial"/>
          <w:szCs w:val="24"/>
        </w:rPr>
        <w:t xml:space="preserve"> and </w:t>
      </w:r>
    </w:p>
    <w:p w:rsidR="00B94DAD" w:rsidRPr="0063554F" w:rsidRDefault="00B94DAD">
      <w:pPr>
        <w:rPr>
          <w:rFonts w:asciiTheme="minorHAnsi" w:hAnsiTheme="minorHAnsi" w:cs="Arial"/>
          <w:szCs w:val="24"/>
        </w:rPr>
      </w:pPr>
    </w:p>
    <w:p w:rsidR="00B94DAD" w:rsidRPr="0063554F" w:rsidRDefault="00B94DAD">
      <w:pPr>
        <w:rPr>
          <w:rFonts w:asciiTheme="minorHAnsi" w:hAnsiTheme="minorHAnsi" w:cs="Arial"/>
          <w:szCs w:val="24"/>
        </w:rPr>
      </w:pPr>
      <w:r w:rsidRPr="0063554F">
        <w:rPr>
          <w:rFonts w:asciiTheme="minorHAnsi" w:hAnsiTheme="minorHAnsi" w:cs="Arial"/>
          <w:szCs w:val="24"/>
        </w:rPr>
        <w:tab/>
        <w:t xml:space="preserve">THEREFORE, since </w:t>
      </w:r>
      <w:bookmarkStart w:id="0" w:name="_Hlk28935099"/>
      <w:bookmarkStart w:id="1" w:name="_GoBack"/>
      <w:r w:rsidR="00C15A3C">
        <w:rPr>
          <w:rFonts w:asciiTheme="minorHAnsi" w:hAnsiTheme="minorHAnsi" w:cs="Arial"/>
          <w:szCs w:val="24"/>
        </w:rPr>
        <w:t>It</w:t>
      </w:r>
      <w:r w:rsidRPr="0063554F">
        <w:rPr>
          <w:rFonts w:asciiTheme="minorHAnsi" w:hAnsiTheme="minorHAnsi" w:cs="Arial"/>
          <w:szCs w:val="24"/>
        </w:rPr>
        <w:t xml:space="preserve"> is the intent to comply with </w:t>
      </w:r>
      <w:r w:rsidR="00C15A3C">
        <w:rPr>
          <w:rFonts w:asciiTheme="minorHAnsi" w:hAnsiTheme="minorHAnsi" w:cs="Arial"/>
          <w:szCs w:val="24"/>
        </w:rPr>
        <w:t>the Tabor Act also known as Amendment #1</w:t>
      </w:r>
      <w:r w:rsidRPr="0063554F">
        <w:rPr>
          <w:rFonts w:asciiTheme="minorHAnsi" w:hAnsiTheme="minorHAnsi" w:cs="Arial"/>
          <w:szCs w:val="24"/>
        </w:rPr>
        <w:t>, the Philli</w:t>
      </w:r>
      <w:r w:rsidR="00807119" w:rsidRPr="0063554F">
        <w:rPr>
          <w:rFonts w:asciiTheme="minorHAnsi" w:hAnsiTheme="minorHAnsi" w:cs="Arial"/>
          <w:szCs w:val="24"/>
        </w:rPr>
        <w:t>ps County Commissioners declare</w:t>
      </w:r>
      <w:r w:rsidRPr="0063554F">
        <w:rPr>
          <w:rFonts w:asciiTheme="minorHAnsi" w:hAnsiTheme="minorHAnsi" w:cs="Arial"/>
          <w:szCs w:val="24"/>
        </w:rPr>
        <w:t xml:space="preserve"> that the monies currently </w:t>
      </w:r>
      <w:r w:rsidR="0016173A">
        <w:rPr>
          <w:rFonts w:asciiTheme="minorHAnsi" w:hAnsiTheme="minorHAnsi" w:cs="Arial"/>
          <w:szCs w:val="24"/>
        </w:rPr>
        <w:t>unrestricted</w:t>
      </w:r>
      <w:r w:rsidR="00EE16CB">
        <w:rPr>
          <w:rFonts w:asciiTheme="minorHAnsi" w:hAnsiTheme="minorHAnsi" w:cs="Arial"/>
          <w:szCs w:val="24"/>
        </w:rPr>
        <w:t xml:space="preserve"> in </w:t>
      </w:r>
      <w:r w:rsidR="00AE62AB">
        <w:rPr>
          <w:rFonts w:asciiTheme="minorHAnsi" w:hAnsiTheme="minorHAnsi" w:cs="Arial"/>
          <w:szCs w:val="24"/>
        </w:rPr>
        <w:t>county</w:t>
      </w:r>
      <w:r w:rsidRPr="0063554F">
        <w:rPr>
          <w:rFonts w:asciiTheme="minorHAnsi" w:hAnsiTheme="minorHAnsi" w:cs="Arial"/>
          <w:szCs w:val="24"/>
        </w:rPr>
        <w:t xml:space="preserve"> </w:t>
      </w:r>
      <w:r w:rsidR="00AE62AB">
        <w:rPr>
          <w:rFonts w:asciiTheme="minorHAnsi" w:hAnsiTheme="minorHAnsi" w:cs="Arial"/>
          <w:szCs w:val="24"/>
        </w:rPr>
        <w:t>f</w:t>
      </w:r>
      <w:r w:rsidRPr="0063554F">
        <w:rPr>
          <w:rFonts w:asciiTheme="minorHAnsi" w:hAnsiTheme="minorHAnsi" w:cs="Arial"/>
          <w:szCs w:val="24"/>
        </w:rPr>
        <w:t xml:space="preserve">und </w:t>
      </w:r>
      <w:r w:rsidR="00AE62AB">
        <w:rPr>
          <w:rFonts w:asciiTheme="minorHAnsi" w:hAnsiTheme="minorHAnsi" w:cs="Arial"/>
          <w:szCs w:val="24"/>
        </w:rPr>
        <w:t>b</w:t>
      </w:r>
      <w:r w:rsidRPr="0063554F">
        <w:rPr>
          <w:rFonts w:asciiTheme="minorHAnsi" w:hAnsiTheme="minorHAnsi" w:cs="Arial"/>
          <w:szCs w:val="24"/>
        </w:rPr>
        <w:t>alance</w:t>
      </w:r>
      <w:r w:rsidR="00AE62AB">
        <w:rPr>
          <w:rFonts w:asciiTheme="minorHAnsi" w:hAnsiTheme="minorHAnsi" w:cs="Arial"/>
          <w:szCs w:val="24"/>
        </w:rPr>
        <w:t>s</w:t>
      </w:r>
      <w:r w:rsidR="00E70B0F" w:rsidRPr="0063554F">
        <w:rPr>
          <w:rFonts w:asciiTheme="minorHAnsi" w:hAnsiTheme="minorHAnsi" w:cs="Arial"/>
          <w:szCs w:val="24"/>
        </w:rPr>
        <w:t xml:space="preserve"> </w:t>
      </w:r>
      <w:r w:rsidRPr="0063554F">
        <w:rPr>
          <w:rFonts w:asciiTheme="minorHAnsi" w:hAnsiTheme="minorHAnsi" w:cs="Arial"/>
          <w:szCs w:val="24"/>
        </w:rPr>
        <w:t>will be used to meet the County’s 3% reserve requirement in accordance with TABOR requirements.</w:t>
      </w:r>
      <w:bookmarkEnd w:id="0"/>
      <w:bookmarkEnd w:id="1"/>
    </w:p>
    <w:p w:rsidR="00B94DAD" w:rsidRPr="0063554F" w:rsidRDefault="00B94DAD">
      <w:pPr>
        <w:rPr>
          <w:rFonts w:asciiTheme="minorHAnsi" w:hAnsiTheme="minorHAnsi" w:cs="Arial"/>
          <w:szCs w:val="24"/>
        </w:rPr>
      </w:pPr>
    </w:p>
    <w:p w:rsidR="00B94DAD" w:rsidRPr="0063554F" w:rsidRDefault="00B94DAD">
      <w:pPr>
        <w:rPr>
          <w:rFonts w:asciiTheme="minorHAnsi" w:hAnsiTheme="minorHAnsi" w:cs="Arial"/>
          <w:szCs w:val="24"/>
        </w:rPr>
      </w:pPr>
      <w:r w:rsidRPr="0063554F">
        <w:rPr>
          <w:rFonts w:asciiTheme="minorHAnsi" w:hAnsiTheme="minorHAnsi" w:cs="Arial"/>
          <w:szCs w:val="24"/>
        </w:rPr>
        <w:t xml:space="preserve">READ, PASSED AND ADOPTED this </w:t>
      </w:r>
      <w:r w:rsidR="000F3752">
        <w:rPr>
          <w:rFonts w:asciiTheme="minorHAnsi" w:hAnsiTheme="minorHAnsi" w:cs="Arial"/>
          <w:szCs w:val="24"/>
        </w:rPr>
        <w:t>9</w:t>
      </w:r>
      <w:r w:rsidR="0063554F" w:rsidRPr="0063554F">
        <w:rPr>
          <w:rFonts w:asciiTheme="minorHAnsi" w:hAnsiTheme="minorHAnsi" w:cs="Arial"/>
          <w:szCs w:val="24"/>
          <w:vertAlign w:val="superscript"/>
        </w:rPr>
        <w:t>th</w:t>
      </w:r>
      <w:r w:rsidR="00B2380D">
        <w:rPr>
          <w:rFonts w:asciiTheme="minorHAnsi" w:hAnsiTheme="minorHAnsi" w:cs="Arial"/>
          <w:szCs w:val="24"/>
        </w:rPr>
        <w:t xml:space="preserve"> day of </w:t>
      </w:r>
      <w:r w:rsidR="002337B6">
        <w:rPr>
          <w:rFonts w:asciiTheme="minorHAnsi" w:hAnsiTheme="minorHAnsi" w:cs="Arial"/>
          <w:szCs w:val="24"/>
        </w:rPr>
        <w:t>December</w:t>
      </w:r>
      <w:r w:rsidR="008E485D">
        <w:rPr>
          <w:rFonts w:asciiTheme="minorHAnsi" w:hAnsiTheme="minorHAnsi" w:cs="Arial"/>
          <w:szCs w:val="24"/>
        </w:rPr>
        <w:t xml:space="preserve"> 201</w:t>
      </w:r>
      <w:r w:rsidR="000F3752">
        <w:rPr>
          <w:rFonts w:asciiTheme="minorHAnsi" w:hAnsiTheme="minorHAnsi" w:cs="Arial"/>
          <w:szCs w:val="24"/>
        </w:rPr>
        <w:t>9</w:t>
      </w:r>
      <w:r w:rsidR="00302B72">
        <w:rPr>
          <w:rFonts w:asciiTheme="minorHAnsi" w:hAnsiTheme="minorHAnsi" w:cs="Arial"/>
          <w:szCs w:val="24"/>
        </w:rPr>
        <w:t>,</w:t>
      </w:r>
    </w:p>
    <w:p w:rsidR="00B94DAD" w:rsidRPr="0063554F" w:rsidRDefault="00B94DAD">
      <w:pPr>
        <w:rPr>
          <w:rFonts w:asciiTheme="minorHAnsi" w:hAnsiTheme="minorHAnsi" w:cs="Arial"/>
          <w:szCs w:val="24"/>
        </w:rPr>
      </w:pPr>
    </w:p>
    <w:p w:rsidR="00820074" w:rsidRDefault="00820074" w:rsidP="00E63379">
      <w:pPr>
        <w:ind w:firstLine="720"/>
        <w:rPr>
          <w:szCs w:val="24"/>
        </w:rPr>
      </w:pPr>
      <w:r>
        <w:rPr>
          <w:szCs w:val="24"/>
        </w:rPr>
        <w:t>____________________________________</w:t>
      </w:r>
      <w:r>
        <w:rPr>
          <w:szCs w:val="24"/>
          <w:u w:val="single"/>
        </w:rPr>
        <w:t xml:space="preserve">                                                                        </w:t>
      </w:r>
    </w:p>
    <w:p w:rsidR="00820074" w:rsidRPr="00820074" w:rsidRDefault="00820074" w:rsidP="00820074">
      <w:pPr>
        <w:rPr>
          <w:szCs w:val="24"/>
        </w:rPr>
      </w:pPr>
      <w:r>
        <w:rPr>
          <w:szCs w:val="24"/>
        </w:rPr>
        <w:tab/>
      </w:r>
      <w:r w:rsidRPr="00820074">
        <w:rPr>
          <w:szCs w:val="24"/>
        </w:rPr>
        <w:t>Commissioner Harlan Stern, Chair</w:t>
      </w:r>
    </w:p>
    <w:p w:rsidR="00820074" w:rsidRDefault="00820074" w:rsidP="00820074">
      <w:pPr>
        <w:rPr>
          <w:szCs w:val="24"/>
        </w:rPr>
      </w:pPr>
    </w:p>
    <w:p w:rsidR="00820074" w:rsidRDefault="00820074" w:rsidP="00820074">
      <w:pPr>
        <w:rPr>
          <w:szCs w:val="24"/>
        </w:rPr>
      </w:pPr>
    </w:p>
    <w:p w:rsidR="00820074" w:rsidRDefault="00820074" w:rsidP="00820074">
      <w:pPr>
        <w:rPr>
          <w:szCs w:val="24"/>
        </w:rPr>
      </w:pPr>
      <w:r>
        <w:rPr>
          <w:szCs w:val="24"/>
        </w:rPr>
        <w:tab/>
        <w:t>____________________________________</w:t>
      </w:r>
      <w:r>
        <w:rPr>
          <w:szCs w:val="24"/>
          <w:u w:val="single"/>
        </w:rPr>
        <w:t xml:space="preserve">                                                                        </w:t>
      </w:r>
    </w:p>
    <w:p w:rsidR="00820074" w:rsidRDefault="00820074" w:rsidP="00820074">
      <w:pPr>
        <w:rPr>
          <w:szCs w:val="24"/>
        </w:rPr>
      </w:pPr>
      <w:r>
        <w:rPr>
          <w:szCs w:val="24"/>
        </w:rPr>
        <w:tab/>
        <w:t>Commissioner Don Lock</w:t>
      </w:r>
    </w:p>
    <w:p w:rsidR="00820074" w:rsidRDefault="00820074" w:rsidP="00820074">
      <w:pPr>
        <w:rPr>
          <w:szCs w:val="24"/>
        </w:rPr>
      </w:pPr>
    </w:p>
    <w:p w:rsidR="00820074" w:rsidRDefault="00820074" w:rsidP="00820074">
      <w:pPr>
        <w:rPr>
          <w:szCs w:val="24"/>
        </w:rPr>
      </w:pPr>
    </w:p>
    <w:p w:rsidR="00820074" w:rsidRDefault="00820074" w:rsidP="00820074">
      <w:pPr>
        <w:rPr>
          <w:szCs w:val="24"/>
        </w:rPr>
      </w:pPr>
      <w:r>
        <w:rPr>
          <w:szCs w:val="24"/>
        </w:rPr>
        <w:tab/>
        <w:t>____________________________________</w:t>
      </w:r>
      <w:r>
        <w:rPr>
          <w:szCs w:val="24"/>
          <w:u w:val="single"/>
        </w:rPr>
        <w:t xml:space="preserve">                                                                        </w:t>
      </w:r>
    </w:p>
    <w:p w:rsidR="00820074" w:rsidRDefault="00820074" w:rsidP="00820074">
      <w:pPr>
        <w:rPr>
          <w:szCs w:val="24"/>
        </w:rPr>
      </w:pPr>
      <w:r>
        <w:rPr>
          <w:szCs w:val="24"/>
        </w:rPr>
        <w:tab/>
        <w:t>Commissioner Terry Hofmeister</w:t>
      </w:r>
    </w:p>
    <w:p w:rsidR="006E7A3E" w:rsidRDefault="006E7A3E" w:rsidP="00820074">
      <w:pPr>
        <w:rPr>
          <w:szCs w:val="24"/>
        </w:rPr>
      </w:pPr>
    </w:p>
    <w:p w:rsidR="006E7A3E" w:rsidRDefault="006E7A3E" w:rsidP="00820074">
      <w:pPr>
        <w:rPr>
          <w:szCs w:val="24"/>
        </w:rPr>
      </w:pPr>
    </w:p>
    <w:p w:rsidR="006E7A3E" w:rsidRPr="0063554F" w:rsidRDefault="006E7A3E" w:rsidP="006E7A3E">
      <w:pPr>
        <w:rPr>
          <w:rFonts w:asciiTheme="minorHAnsi" w:hAnsiTheme="minorHAnsi" w:cs="Arial"/>
          <w:szCs w:val="24"/>
        </w:rPr>
      </w:pPr>
      <w:r>
        <w:rPr>
          <w:szCs w:val="24"/>
        </w:rPr>
        <w:tab/>
      </w:r>
      <w:r w:rsidRPr="0063554F">
        <w:rPr>
          <w:rFonts w:asciiTheme="minorHAnsi" w:hAnsiTheme="minorHAnsi" w:cs="Arial"/>
          <w:szCs w:val="24"/>
        </w:rPr>
        <w:t>_______</w:t>
      </w:r>
      <w:r>
        <w:rPr>
          <w:rFonts w:asciiTheme="minorHAnsi" w:hAnsiTheme="minorHAnsi" w:cs="Arial"/>
          <w:szCs w:val="24"/>
        </w:rPr>
        <w:t>_____</w:t>
      </w:r>
      <w:r w:rsidRPr="0063554F">
        <w:rPr>
          <w:rFonts w:asciiTheme="minorHAnsi" w:hAnsiTheme="minorHAnsi" w:cs="Arial"/>
          <w:szCs w:val="24"/>
        </w:rPr>
        <w:t>____________________</w:t>
      </w:r>
      <w:r>
        <w:rPr>
          <w:rFonts w:asciiTheme="minorHAnsi" w:hAnsiTheme="minorHAnsi" w:cs="Arial"/>
          <w:szCs w:val="24"/>
        </w:rPr>
        <w:t>____</w:t>
      </w:r>
    </w:p>
    <w:p w:rsidR="006E7A3E" w:rsidRDefault="00E63379" w:rsidP="00E63379">
      <w:pPr>
        <w:rPr>
          <w:szCs w:val="24"/>
        </w:rPr>
      </w:pPr>
      <w:r>
        <w:rPr>
          <w:rFonts w:asciiTheme="minorHAnsi" w:hAnsiTheme="minorHAnsi" w:cs="Arial"/>
          <w:szCs w:val="24"/>
        </w:rPr>
        <w:t xml:space="preserve">Attest:  </w:t>
      </w:r>
      <w:r w:rsidR="006E7A3E">
        <w:rPr>
          <w:rFonts w:asciiTheme="minorHAnsi" w:hAnsiTheme="minorHAnsi" w:cs="Arial"/>
          <w:szCs w:val="24"/>
        </w:rPr>
        <w:t>Clerk to the Board of County Commissioners</w:t>
      </w:r>
    </w:p>
    <w:p w:rsidR="00820074" w:rsidRDefault="00820074" w:rsidP="00820074">
      <w:pPr>
        <w:rPr>
          <w:szCs w:val="24"/>
        </w:rPr>
      </w:pPr>
    </w:p>
    <w:p w:rsidR="00820074" w:rsidRDefault="00820074" w:rsidP="00820074">
      <w:pPr>
        <w:ind w:firstLine="720"/>
        <w:rPr>
          <w:rFonts w:asciiTheme="minorHAnsi" w:hAnsiTheme="minorHAnsi" w:cs="Arial"/>
        </w:rPr>
      </w:pPr>
    </w:p>
    <w:p w:rsidR="00DD703D" w:rsidRDefault="00DD703D" w:rsidP="00820074">
      <w:pPr>
        <w:ind w:firstLine="720"/>
        <w:rPr>
          <w:rFonts w:asciiTheme="minorHAnsi" w:hAnsiTheme="minorHAnsi" w:cs="Arial"/>
        </w:rPr>
      </w:pPr>
    </w:p>
    <w:p w:rsidR="00DD703D" w:rsidRPr="00AD6972" w:rsidRDefault="00DD703D" w:rsidP="00DD703D">
      <w:pPr>
        <w:rPr>
          <w:rFonts w:asciiTheme="minorHAnsi" w:hAnsiTheme="minorHAnsi" w:cs="Arial"/>
          <w:color w:val="FFFFFF" w:themeColor="background1"/>
        </w:rPr>
      </w:pPr>
      <w:r w:rsidRPr="00AD6972">
        <w:rPr>
          <w:rStyle w:val="EndnoteReference"/>
          <w:rFonts w:asciiTheme="minorHAnsi" w:hAnsiTheme="minorHAnsi" w:cs="Arial"/>
          <w:color w:val="FFFFFF" w:themeColor="background1"/>
        </w:rPr>
        <w:endnoteReference w:id="1"/>
      </w:r>
    </w:p>
    <w:sectPr w:rsidR="00DD703D" w:rsidRPr="00AD6972" w:rsidSect="00F54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752" w:rsidRDefault="000F3752" w:rsidP="000F3752">
      <w:r>
        <w:separator/>
      </w:r>
    </w:p>
  </w:endnote>
  <w:endnote w:type="continuationSeparator" w:id="0">
    <w:p w:rsidR="000F3752" w:rsidRDefault="000F3752" w:rsidP="000F3752">
      <w:r>
        <w:continuationSeparator/>
      </w:r>
    </w:p>
  </w:endnote>
  <w:endnote w:id="1">
    <w:p w:rsidR="00DD703D" w:rsidRDefault="00DD703D">
      <w:pPr>
        <w:pStyle w:val="EndnoteText"/>
      </w:pPr>
      <w:r>
        <w:rPr>
          <w:rStyle w:val="EndnoteReference"/>
        </w:rPr>
        <w:endnoteRef/>
      </w:r>
      <w:r>
        <w:t xml:space="preserve"> The county meets the 3% reserve minimum within the unrestricted fund balances in the General, Road &amp; Bridge, and Capital Expenditures Funds.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752" w:rsidRDefault="000F3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752" w:rsidRDefault="000F37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752" w:rsidRDefault="000F3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752" w:rsidRDefault="000F3752" w:rsidP="000F3752">
      <w:r>
        <w:separator/>
      </w:r>
    </w:p>
  </w:footnote>
  <w:footnote w:type="continuationSeparator" w:id="0">
    <w:p w:rsidR="000F3752" w:rsidRDefault="000F3752" w:rsidP="000F3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752" w:rsidRDefault="000F3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752" w:rsidRDefault="000F37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752" w:rsidRDefault="000F3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00"/>
    <w:rsid w:val="00025F28"/>
    <w:rsid w:val="00033402"/>
    <w:rsid w:val="000F3752"/>
    <w:rsid w:val="0016173A"/>
    <w:rsid w:val="001A089B"/>
    <w:rsid w:val="001E4A28"/>
    <w:rsid w:val="002026CE"/>
    <w:rsid w:val="002337B6"/>
    <w:rsid w:val="00293EB4"/>
    <w:rsid w:val="00302B72"/>
    <w:rsid w:val="003554D4"/>
    <w:rsid w:val="003D6EB5"/>
    <w:rsid w:val="003F7784"/>
    <w:rsid w:val="00417706"/>
    <w:rsid w:val="004E24DB"/>
    <w:rsid w:val="004F640D"/>
    <w:rsid w:val="0050168D"/>
    <w:rsid w:val="005470AD"/>
    <w:rsid w:val="005723FA"/>
    <w:rsid w:val="00593C2D"/>
    <w:rsid w:val="0063554F"/>
    <w:rsid w:val="006A0A84"/>
    <w:rsid w:val="006C5500"/>
    <w:rsid w:val="006E7A3E"/>
    <w:rsid w:val="0076277F"/>
    <w:rsid w:val="007B6E28"/>
    <w:rsid w:val="007C63E1"/>
    <w:rsid w:val="007F66CE"/>
    <w:rsid w:val="00807119"/>
    <w:rsid w:val="00820074"/>
    <w:rsid w:val="00844409"/>
    <w:rsid w:val="00883759"/>
    <w:rsid w:val="008E485D"/>
    <w:rsid w:val="009237DD"/>
    <w:rsid w:val="00960E97"/>
    <w:rsid w:val="00A05848"/>
    <w:rsid w:val="00A93BA8"/>
    <w:rsid w:val="00AC082A"/>
    <w:rsid w:val="00AD6972"/>
    <w:rsid w:val="00AE62AB"/>
    <w:rsid w:val="00B2380D"/>
    <w:rsid w:val="00B94DAD"/>
    <w:rsid w:val="00BB7D46"/>
    <w:rsid w:val="00C15A3C"/>
    <w:rsid w:val="00C567F9"/>
    <w:rsid w:val="00D26A9D"/>
    <w:rsid w:val="00D3297D"/>
    <w:rsid w:val="00DA1AF2"/>
    <w:rsid w:val="00DD703D"/>
    <w:rsid w:val="00E149C5"/>
    <w:rsid w:val="00E63379"/>
    <w:rsid w:val="00E70B0F"/>
    <w:rsid w:val="00ED2351"/>
    <w:rsid w:val="00EE16CB"/>
    <w:rsid w:val="00F36100"/>
    <w:rsid w:val="00F54C9D"/>
    <w:rsid w:val="00F67AD1"/>
    <w:rsid w:val="00FA76DE"/>
    <w:rsid w:val="00FC75A6"/>
    <w:rsid w:val="00FC7DD6"/>
    <w:rsid w:val="00FD6710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BD49002"/>
  <w15:docId w15:val="{2CB11069-1873-4F21-B774-A5382FBB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4C9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5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F3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752"/>
    <w:rPr>
      <w:sz w:val="24"/>
    </w:rPr>
  </w:style>
  <w:style w:type="paragraph" w:styleId="Footer">
    <w:name w:val="footer"/>
    <w:basedOn w:val="Normal"/>
    <w:link w:val="FooterChar"/>
    <w:unhideWhenUsed/>
    <w:rsid w:val="000F3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3752"/>
    <w:rPr>
      <w:sz w:val="24"/>
    </w:rPr>
  </w:style>
  <w:style w:type="paragraph" w:styleId="EndnoteText">
    <w:name w:val="endnote text"/>
    <w:basedOn w:val="Normal"/>
    <w:link w:val="EndnoteTextChar"/>
    <w:semiHidden/>
    <w:unhideWhenUsed/>
    <w:rsid w:val="00DD703D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DD703D"/>
  </w:style>
  <w:style w:type="character" w:styleId="EndnoteReference">
    <w:name w:val="endnote reference"/>
    <w:basedOn w:val="DefaultParagraphFont"/>
    <w:semiHidden/>
    <w:unhideWhenUsed/>
    <w:rsid w:val="00DD7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8BF06-C802-460F-B97C-0550F18F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121</Words>
  <Characters>1002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 -  3% RESERVE</vt:lpstr>
    </vt:vector>
  </TitlesOfParts>
  <Company>Phillips County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 -  3% RESERVE</dc:title>
  <dc:creator>Phillips County</dc:creator>
  <cp:lastModifiedBy>Laura Schroetlin</cp:lastModifiedBy>
  <cp:revision>3</cp:revision>
  <cp:lastPrinted>2019-12-05T22:05:00Z</cp:lastPrinted>
  <dcterms:created xsi:type="dcterms:W3CDTF">2020-01-03T15:13:00Z</dcterms:created>
  <dcterms:modified xsi:type="dcterms:W3CDTF">2020-01-03T22:06:00Z</dcterms:modified>
</cp:coreProperties>
</file>